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6F" w:rsidRPr="000F5ED9" w:rsidRDefault="00DF656F" w:rsidP="000F5ED9">
      <w:pPr>
        <w:pStyle w:val="Heading1"/>
      </w:pPr>
      <w:r w:rsidRPr="000F5ED9">
        <w:t>Appendix A</w:t>
      </w:r>
    </w:p>
    <w:p w:rsidR="00DF656F" w:rsidRDefault="00DF656F" w:rsidP="00050190">
      <w:pPr>
        <w:ind w:left="432"/>
        <w:rPr>
          <w:bCs/>
        </w:rPr>
      </w:pPr>
    </w:p>
    <w:p w:rsidR="00DF656F" w:rsidRPr="001E691A" w:rsidRDefault="00DF656F" w:rsidP="001E691A">
      <w:pPr>
        <w:rPr>
          <w:bCs/>
        </w:rPr>
      </w:pPr>
      <w:r>
        <w:rPr>
          <w:bCs/>
        </w:rPr>
        <w:t>A.1.</w:t>
      </w:r>
      <w:r>
        <w:rPr>
          <w:bCs/>
        </w:rPr>
        <w:tab/>
      </w:r>
      <w:r w:rsidRPr="001E691A">
        <w:rPr>
          <w:bCs/>
        </w:rPr>
        <w:t>Seat Back Pull Test report</w:t>
      </w:r>
    </w:p>
    <w:p w:rsidR="00DF656F" w:rsidRPr="001E691A" w:rsidRDefault="00DF656F" w:rsidP="001E691A">
      <w:pPr>
        <w:rPr>
          <w:bCs/>
        </w:rPr>
      </w:pPr>
      <w:r>
        <w:rPr>
          <w:bCs/>
        </w:rPr>
        <w:t>A.2.</w:t>
      </w:r>
      <w:r>
        <w:rPr>
          <w:bCs/>
        </w:rPr>
        <w:tab/>
      </w:r>
      <w:r w:rsidRPr="001E691A">
        <w:rPr>
          <w:bCs/>
        </w:rPr>
        <w:t>Seat Model Differences</w:t>
      </w:r>
    </w:p>
    <w:p w:rsidR="00DF656F" w:rsidRPr="001E691A" w:rsidRDefault="00DF656F" w:rsidP="001E691A">
      <w:pPr>
        <w:rPr>
          <w:bCs/>
        </w:rPr>
      </w:pPr>
      <w:r>
        <w:rPr>
          <w:bCs/>
        </w:rPr>
        <w:t>A.3a.</w:t>
      </w:r>
      <w:r>
        <w:rPr>
          <w:bCs/>
        </w:rPr>
        <w:tab/>
      </w:r>
      <w:r w:rsidRPr="001E691A">
        <w:rPr>
          <w:bCs/>
        </w:rPr>
        <w:t>FMVSS 301 Sled Test report (Manual Seat)</w:t>
      </w:r>
    </w:p>
    <w:p w:rsidR="00DF656F" w:rsidRPr="001E691A" w:rsidRDefault="00DF656F" w:rsidP="001E691A">
      <w:pPr>
        <w:rPr>
          <w:bCs/>
        </w:rPr>
      </w:pPr>
      <w:r>
        <w:rPr>
          <w:bCs/>
        </w:rPr>
        <w:t>A.3b.</w:t>
      </w:r>
      <w:r>
        <w:rPr>
          <w:bCs/>
        </w:rPr>
        <w:tab/>
      </w:r>
      <w:r w:rsidRPr="001E691A">
        <w:rPr>
          <w:bCs/>
        </w:rPr>
        <w:t>FMVSS 301 Sled Test report (Power Seat)</w:t>
      </w:r>
    </w:p>
    <w:p w:rsidR="00DF656F" w:rsidRPr="001E691A" w:rsidRDefault="00DF656F" w:rsidP="001E691A">
      <w:pPr>
        <w:rPr>
          <w:bCs/>
        </w:rPr>
      </w:pPr>
      <w:r>
        <w:rPr>
          <w:bCs/>
        </w:rPr>
        <w:t>4.</w:t>
      </w:r>
      <w:r>
        <w:rPr>
          <w:bCs/>
        </w:rPr>
        <w:tab/>
      </w:r>
      <w:r w:rsidRPr="001E691A">
        <w:rPr>
          <w:bCs/>
        </w:rPr>
        <w:t>Countermeasures</w:t>
      </w:r>
    </w:p>
    <w:p w:rsidR="00DF656F" w:rsidRDefault="00DF656F" w:rsidP="00050443">
      <w:pPr>
        <w:sectPr w:rsidR="00DF656F" w:rsidSect="00050443">
          <w:type w:val="continuous"/>
          <w:pgSz w:w="12240" w:h="15840"/>
          <w:pgMar w:top="300" w:right="1440" w:bottom="1440" w:left="1440" w:header="720" w:footer="720" w:gutter="0"/>
          <w:cols w:space="720"/>
        </w:sectPr>
      </w:pPr>
    </w:p>
    <w:p w:rsidR="00C55B24" w:rsidRDefault="00C55B24"/>
    <w:sectPr w:rsidR="00C55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4CE8"/>
    <w:multiLevelType w:val="multilevel"/>
    <w:tmpl w:val="2AF099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6F"/>
    <w:rsid w:val="00C55B24"/>
    <w:rsid w:val="00D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02C9A66-1EEA-4BA2-8259-691D05AF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656F"/>
    <w:pPr>
      <w:keepNext/>
      <w:keepLines/>
      <w:numPr>
        <w:numId w:val="1"/>
      </w:numPr>
      <w:pBdr>
        <w:bottom w:val="single" w:sz="4" w:space="1" w:color="auto"/>
      </w:pBdr>
      <w:shd w:val="clear" w:color="auto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CA"/>
    </w:rPr>
  </w:style>
  <w:style w:type="paragraph" w:styleId="Heading2">
    <w:name w:val="heading 2"/>
    <w:aliases w:val="Heading 2.1"/>
    <w:basedOn w:val="Normal"/>
    <w:next w:val="Normal"/>
    <w:link w:val="Heading2Char"/>
    <w:autoRedefine/>
    <w:unhideWhenUsed/>
    <w:qFormat/>
    <w:rsid w:val="00DF656F"/>
    <w:pPr>
      <w:keepNext/>
      <w:keepLines/>
      <w:numPr>
        <w:ilvl w:val="1"/>
        <w:numId w:val="1"/>
      </w:numPr>
      <w:spacing w:after="120" w:line="240" w:lineRule="auto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F656F"/>
    <w:pPr>
      <w:keepNext/>
      <w:numPr>
        <w:ilvl w:val="2"/>
        <w:numId w:val="1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DF656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Cs/>
      <w:color w:val="000000"/>
      <w:sz w:val="24"/>
      <w:szCs w:val="20"/>
      <w:lang w:val="en-CA"/>
    </w:rPr>
  </w:style>
  <w:style w:type="paragraph" w:styleId="Heading6">
    <w:name w:val="heading 6"/>
    <w:basedOn w:val="Normal"/>
    <w:next w:val="Normal"/>
    <w:link w:val="Heading6Char"/>
    <w:qFormat/>
    <w:rsid w:val="00DF656F"/>
    <w:pPr>
      <w:keepNext/>
      <w:numPr>
        <w:ilvl w:val="5"/>
        <w:numId w:val="1"/>
      </w:numPr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CA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DF656F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F656F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DF656F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65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en-CA"/>
    </w:rPr>
  </w:style>
  <w:style w:type="character" w:customStyle="1" w:styleId="Heading2Char">
    <w:name w:val="Heading 2 Char"/>
    <w:basedOn w:val="DefaultParagraphFont"/>
    <w:link w:val="Heading2"/>
    <w:rsid w:val="00DF656F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F656F"/>
    <w:rPr>
      <w:rFonts w:ascii="Times New Roman" w:eastAsia="Times New Roman" w:hAnsi="Times New Roman" w:cs="Times New Roman"/>
      <w:b/>
      <w:bCs/>
      <w:sz w:val="24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DF656F"/>
    <w:rPr>
      <w:rFonts w:ascii="Times New Roman" w:eastAsia="Times New Roman" w:hAnsi="Times New Roman" w:cs="Times New Roman"/>
      <w:b/>
      <w:bCs/>
      <w:iCs/>
      <w:color w:val="000000"/>
      <w:sz w:val="24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DF656F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uiPriority w:val="99"/>
    <w:rsid w:val="00DF656F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9"/>
    <w:rsid w:val="00DF656F"/>
    <w:rPr>
      <w:rFonts w:ascii="Calibri" w:eastAsia="Times New Roman" w:hAnsi="Calibri" w:cs="Times New Roman"/>
      <w:i/>
      <w:iCs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uiPriority w:val="99"/>
    <w:rsid w:val="00DF656F"/>
    <w:rPr>
      <w:rFonts w:ascii="Cambria" w:eastAsia="Times New Roman" w:hAnsi="Cambria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Laura CTR (NHTSA)</dc:creator>
  <cp:keywords/>
  <dc:description/>
  <cp:lastModifiedBy/>
  <cp:revision>1</cp:revision>
  <dcterms:created xsi:type="dcterms:W3CDTF">2018-11-29T21:37:00Z</dcterms:created>
</cp:coreProperties>
</file>